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A" w:rsidRDefault="00A5412A" w:rsidP="00A5412A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0F0FA0">
        <w:rPr>
          <w:rFonts w:eastAsia="Times New Roman"/>
          <w:b/>
          <w:bCs/>
          <w:sz w:val="28"/>
          <w:szCs w:val="28"/>
          <w:u w:val="single"/>
          <w:lang w:val="ru-RU"/>
        </w:rPr>
        <w:t>Критерии оценивания проекта</w:t>
      </w:r>
      <w:r w:rsidRPr="000F0FA0">
        <w:rPr>
          <w:rFonts w:eastAsia="Times New Roman"/>
          <w:b/>
          <w:bCs/>
          <w:sz w:val="28"/>
          <w:szCs w:val="28"/>
        </w:rPr>
        <w:t> </w:t>
      </w:r>
    </w:p>
    <w:p w:rsidR="00A5412A" w:rsidRPr="004C1D86" w:rsidRDefault="00A5412A" w:rsidP="00A5412A">
      <w:pPr>
        <w:jc w:val="center"/>
        <w:rPr>
          <w:rFonts w:eastAsia="Times New Roman"/>
          <w:sz w:val="28"/>
          <w:szCs w:val="28"/>
          <w:u w:val="single"/>
          <w:lang w:val="ru-RU"/>
        </w:rPr>
      </w:pPr>
    </w:p>
    <w:tbl>
      <w:tblPr>
        <w:tblW w:w="10095" w:type="dxa"/>
        <w:tblCellSpacing w:w="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878"/>
        <w:gridCol w:w="2485"/>
        <w:gridCol w:w="2156"/>
      </w:tblGrid>
      <w:tr w:rsidR="00A5412A" w:rsidRPr="00A5412A" w:rsidTr="00E06F8E">
        <w:trPr>
          <w:tblCellSpacing w:w="0" w:type="dxa"/>
        </w:trPr>
        <w:tc>
          <w:tcPr>
            <w:tcW w:w="2576" w:type="dxa"/>
            <w:vMerge w:val="restart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A5412A">
              <w:rPr>
                <w:rFonts w:eastAsia="Times New Roman"/>
                <w:b/>
                <w:iCs/>
              </w:rPr>
              <w:t>Критерий</w:t>
            </w:r>
            <w:proofErr w:type="spellEnd"/>
          </w:p>
        </w:tc>
        <w:tc>
          <w:tcPr>
            <w:tcW w:w="7519" w:type="dxa"/>
            <w:gridSpan w:val="3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A5412A">
              <w:rPr>
                <w:rFonts w:eastAsia="Times New Roman"/>
                <w:b/>
                <w:iCs/>
              </w:rPr>
              <w:t>Количество</w:t>
            </w:r>
            <w:proofErr w:type="spellEnd"/>
            <w:r w:rsidRPr="00A5412A">
              <w:rPr>
                <w:rFonts w:eastAsia="Times New Roman"/>
                <w:b/>
                <w:iCs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баллов</w:t>
            </w:r>
            <w:proofErr w:type="spellEnd"/>
          </w:p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> </w:t>
            </w:r>
          </w:p>
        </w:tc>
      </w:tr>
      <w:tr w:rsidR="00A5412A" w:rsidRPr="00A5412A" w:rsidTr="00E06F8E">
        <w:trPr>
          <w:tblCellSpacing w:w="0" w:type="dxa"/>
        </w:trPr>
        <w:tc>
          <w:tcPr>
            <w:tcW w:w="2576" w:type="dxa"/>
            <w:vMerge/>
            <w:vAlign w:val="center"/>
          </w:tcPr>
          <w:p w:rsidR="00A5412A" w:rsidRPr="00A5412A" w:rsidRDefault="00A5412A" w:rsidP="008D0588">
            <w:pPr>
              <w:widowControl/>
              <w:autoSpaceDE/>
              <w:rPr>
                <w:rFonts w:eastAsia="Times New Roman"/>
                <w:b/>
              </w:rPr>
            </w:pP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1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</w:t>
            </w:r>
            <w:proofErr w:type="spellEnd"/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2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балла</w:t>
            </w:r>
            <w:proofErr w:type="spellEnd"/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3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балла</w:t>
            </w:r>
            <w:proofErr w:type="spellEnd"/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1. Постановка цели, планирование путей её достижения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</w:t>
            </w:r>
            <w:r w:rsidRPr="00A5412A">
              <w:rPr>
                <w:rFonts w:eastAsia="Times New Roman"/>
                <w:bCs/>
                <w:lang w:val="ru-RU"/>
              </w:rPr>
              <w:t>не сформулирована</w:t>
            </w:r>
            <w:r w:rsidRPr="00A5412A">
              <w:rPr>
                <w:rFonts w:eastAsia="Times New Roman"/>
                <w:lang w:val="ru-RU"/>
              </w:rPr>
              <w:t xml:space="preserve"> или цель определена, но план её достижения </w:t>
            </w:r>
            <w:r w:rsidRPr="00A5412A">
              <w:rPr>
                <w:rFonts w:eastAsia="Times New Roman"/>
                <w:bCs/>
                <w:lang w:val="ru-RU"/>
              </w:rPr>
              <w:t>отсутствует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определена, дан </w:t>
            </w:r>
            <w:r w:rsidRPr="00A5412A">
              <w:rPr>
                <w:rFonts w:eastAsia="Times New Roman"/>
                <w:bCs/>
                <w:lang w:val="ru-RU"/>
              </w:rPr>
              <w:t>краткий план</w:t>
            </w:r>
            <w:r w:rsidRPr="00A5412A">
              <w:rPr>
                <w:rFonts w:eastAsia="Times New Roman"/>
                <w:lang w:val="ru-RU"/>
              </w:rPr>
              <w:t xml:space="preserve"> её достижения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определена, ясно описана, дан </w:t>
            </w:r>
            <w:r w:rsidRPr="00A5412A">
              <w:rPr>
                <w:rFonts w:eastAsia="Times New Roman"/>
                <w:bCs/>
                <w:lang w:val="ru-RU"/>
              </w:rPr>
              <w:t>подробный план</w:t>
            </w:r>
            <w:r w:rsidRPr="00A5412A">
              <w:rPr>
                <w:rFonts w:eastAsia="Times New Roman"/>
                <w:lang w:val="ru-RU"/>
              </w:rPr>
              <w:t xml:space="preserve"> её достижения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2. Постановка и обоснование проблемы проекта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 xml:space="preserve">не сформулирована </w:t>
            </w:r>
            <w:r w:rsidRPr="00A5412A">
              <w:rPr>
                <w:rFonts w:eastAsia="Times New Roman"/>
                <w:lang w:val="ru-RU"/>
              </w:rPr>
              <w:t xml:space="preserve">или формулировка проблемы носит </w:t>
            </w:r>
            <w:r w:rsidRPr="00A5412A">
              <w:rPr>
                <w:rFonts w:eastAsia="Times New Roman"/>
                <w:bCs/>
                <w:lang w:val="ru-RU"/>
              </w:rPr>
              <w:t>поверхностный характер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>чётко сформулирована и обоснована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>чётко сформулирована, обоснована и имеет глубокий характер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 xml:space="preserve">3. </w:t>
            </w:r>
            <w:proofErr w:type="spellStart"/>
            <w:r w:rsidRPr="00A5412A">
              <w:rPr>
                <w:rFonts w:eastAsia="Times New Roman"/>
                <w:b/>
              </w:rPr>
              <w:t>Глубина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раскрытия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темы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проекта</w:t>
            </w:r>
            <w:proofErr w:type="spellEnd"/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</w:t>
            </w:r>
            <w:r w:rsidRPr="00A5412A">
              <w:rPr>
                <w:rFonts w:eastAsia="Times New Roman"/>
                <w:bCs/>
                <w:lang w:val="ru-RU"/>
              </w:rPr>
              <w:t>не раскрыта</w:t>
            </w:r>
            <w:r w:rsidRPr="00A5412A">
              <w:rPr>
                <w:rFonts w:eastAsia="Times New Roman"/>
                <w:lang w:val="ru-RU"/>
              </w:rPr>
              <w:t xml:space="preserve"> или тема проекта раскрыта </w:t>
            </w:r>
            <w:r w:rsidRPr="00A5412A">
              <w:rPr>
                <w:rFonts w:eastAsia="Times New Roman"/>
                <w:bCs/>
                <w:lang w:val="ru-RU"/>
              </w:rPr>
              <w:t>фрагментарно</w:t>
            </w:r>
          </w:p>
        </w:tc>
        <w:tc>
          <w:tcPr>
            <w:tcW w:w="2485" w:type="dxa"/>
          </w:tcPr>
          <w:p w:rsidR="00A5412A" w:rsidRPr="00A5412A" w:rsidRDefault="00A5412A" w:rsidP="00393740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раскрыта, автор показал знание темы </w:t>
            </w:r>
            <w:r w:rsidRPr="00A5412A">
              <w:rPr>
                <w:rFonts w:eastAsia="Times New Roman"/>
                <w:bCs/>
                <w:lang w:val="ru-RU"/>
              </w:rPr>
              <w:t xml:space="preserve">в рамках </w:t>
            </w:r>
            <w:r w:rsidR="00393740">
              <w:rPr>
                <w:rFonts w:eastAsia="Times New Roman"/>
                <w:bCs/>
                <w:lang w:val="ru-RU"/>
              </w:rPr>
              <w:t>образовательной</w:t>
            </w:r>
            <w:r w:rsidRPr="00A5412A">
              <w:rPr>
                <w:rFonts w:eastAsia="Times New Roman"/>
                <w:bCs/>
                <w:lang w:val="ru-RU"/>
              </w:rPr>
              <w:t xml:space="preserve"> программы</w:t>
            </w:r>
          </w:p>
        </w:tc>
        <w:tc>
          <w:tcPr>
            <w:tcW w:w="2156" w:type="dxa"/>
          </w:tcPr>
          <w:p w:rsidR="00A5412A" w:rsidRPr="00A5412A" w:rsidRDefault="00A5412A" w:rsidP="00393740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раскрыта исчерпывающе, автор продемонстрировал </w:t>
            </w:r>
            <w:r w:rsidRPr="00A5412A">
              <w:rPr>
                <w:rFonts w:eastAsia="Times New Roman"/>
                <w:bCs/>
                <w:lang w:val="ru-RU"/>
              </w:rPr>
              <w:t xml:space="preserve">глубокие знания, выходящие за рамки </w:t>
            </w:r>
            <w:r w:rsidR="00393740">
              <w:rPr>
                <w:rFonts w:eastAsia="Times New Roman"/>
                <w:bCs/>
                <w:lang w:val="ru-RU"/>
              </w:rPr>
              <w:t xml:space="preserve">образовательной </w:t>
            </w:r>
            <w:r w:rsidRPr="00A5412A">
              <w:rPr>
                <w:rFonts w:eastAsia="Times New Roman"/>
                <w:bCs/>
                <w:lang w:val="ru-RU"/>
              </w:rPr>
              <w:t>программы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4. Разнообразие источников информации, целесообразность их использования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bCs/>
                <w:lang w:val="ru-RU"/>
              </w:rPr>
              <w:t>Большая часть</w:t>
            </w:r>
            <w:r w:rsidRPr="00A5412A">
              <w:rPr>
                <w:rFonts w:eastAsia="Times New Roman"/>
                <w:lang w:val="ru-RU"/>
              </w:rPr>
              <w:t xml:space="preserve"> представленной информации не относится к теме работы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содержит </w:t>
            </w:r>
            <w:r w:rsidRPr="00A5412A">
              <w:rPr>
                <w:rFonts w:eastAsia="Times New Roman"/>
                <w:bCs/>
                <w:lang w:val="ru-RU"/>
              </w:rPr>
              <w:t>незначительный объём</w:t>
            </w:r>
            <w:r w:rsidRPr="00A5412A">
              <w:rPr>
                <w:rFonts w:eastAsia="Times New Roman"/>
                <w:lang w:val="ru-RU"/>
              </w:rPr>
              <w:t xml:space="preserve"> подходящей информации из </w:t>
            </w:r>
            <w:r w:rsidRPr="00A5412A">
              <w:rPr>
                <w:rFonts w:eastAsia="Times New Roman"/>
                <w:bCs/>
                <w:lang w:val="ru-RU"/>
              </w:rPr>
              <w:t>ограниченного</w:t>
            </w:r>
            <w:r w:rsidRPr="00A5412A">
              <w:rPr>
                <w:rFonts w:eastAsia="Times New Roman"/>
                <w:lang w:val="ru-RU"/>
              </w:rPr>
              <w:t xml:space="preserve"> числа однотипных </w:t>
            </w:r>
            <w:r w:rsidRPr="00A5412A">
              <w:rPr>
                <w:rFonts w:eastAsia="Times New Roman"/>
                <w:bCs/>
                <w:lang w:val="ru-RU"/>
              </w:rPr>
              <w:t>источников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содержит </w:t>
            </w:r>
            <w:r w:rsidRPr="00A5412A">
              <w:rPr>
                <w:rFonts w:eastAsia="Times New Roman"/>
                <w:bCs/>
                <w:lang w:val="ru-RU"/>
              </w:rPr>
              <w:t>достаточно полную</w:t>
            </w:r>
            <w:r w:rsidRPr="00A5412A">
              <w:rPr>
                <w:rFonts w:eastAsia="Times New Roman"/>
                <w:lang w:val="ru-RU"/>
              </w:rPr>
              <w:t xml:space="preserve"> информацию из </w:t>
            </w:r>
            <w:r w:rsidRPr="00A5412A">
              <w:rPr>
                <w:rFonts w:eastAsia="Times New Roman"/>
                <w:bCs/>
                <w:lang w:val="ru-RU"/>
              </w:rPr>
              <w:t>разнообразных</w:t>
            </w:r>
            <w:r w:rsidRPr="00A5412A">
              <w:rPr>
                <w:rFonts w:eastAsia="Times New Roman"/>
                <w:lang w:val="ru-RU"/>
              </w:rPr>
              <w:t xml:space="preserve"> источников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5. Соответствие выбранных способов работы цели и содержанию проекта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bCs/>
                <w:lang w:val="ru-RU"/>
              </w:rPr>
              <w:t xml:space="preserve">Значительная часть </w:t>
            </w:r>
            <w:r w:rsidRPr="00A5412A">
              <w:rPr>
                <w:rFonts w:eastAsia="Times New Roman"/>
                <w:lang w:val="ru-RU"/>
              </w:rPr>
              <w:t xml:space="preserve">используемых способов работы </w:t>
            </w:r>
            <w:r w:rsidRPr="00A5412A">
              <w:rPr>
                <w:rFonts w:eastAsia="Times New Roman"/>
                <w:bCs/>
                <w:lang w:val="ru-RU"/>
              </w:rPr>
              <w:t>не соответствует</w:t>
            </w:r>
            <w:r w:rsidRPr="00A5412A">
              <w:rPr>
                <w:rFonts w:eastAsia="Times New Roman"/>
                <w:lang w:val="ru-RU"/>
              </w:rPr>
              <w:t xml:space="preserve"> теме и цели проекта или заявленные в проекте цели </w:t>
            </w:r>
            <w:r w:rsidRPr="00A5412A">
              <w:rPr>
                <w:rFonts w:eastAsia="Times New Roman"/>
                <w:bCs/>
                <w:lang w:val="ru-RU"/>
              </w:rPr>
              <w:t>не достигнуты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Использованные способы работы </w:t>
            </w:r>
            <w:r w:rsidRPr="00A5412A">
              <w:rPr>
                <w:rFonts w:eastAsia="Times New Roman"/>
                <w:bCs/>
                <w:lang w:val="ru-RU"/>
              </w:rPr>
              <w:t>соответствуют</w:t>
            </w:r>
            <w:r w:rsidRPr="00A5412A">
              <w:rPr>
                <w:rFonts w:eastAsia="Times New Roman"/>
                <w:lang w:val="ru-RU"/>
              </w:rPr>
              <w:t xml:space="preserve"> теме и цели проекта, но являются </w:t>
            </w:r>
            <w:r w:rsidRPr="00A5412A">
              <w:rPr>
                <w:rFonts w:eastAsia="Times New Roman"/>
                <w:bCs/>
                <w:lang w:val="ru-RU"/>
              </w:rPr>
              <w:t>недостаточными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Способы работы </w:t>
            </w:r>
            <w:r w:rsidRPr="00A5412A">
              <w:rPr>
                <w:rFonts w:eastAsia="Times New Roman"/>
                <w:bCs/>
                <w:lang w:val="ru-RU"/>
              </w:rPr>
              <w:t>достаточны</w:t>
            </w:r>
            <w:r w:rsidRPr="00A5412A">
              <w:rPr>
                <w:rFonts w:eastAsia="Times New Roman"/>
                <w:lang w:val="ru-RU"/>
              </w:rPr>
              <w:t xml:space="preserve"> и использованы </w:t>
            </w:r>
            <w:r w:rsidRPr="00A5412A">
              <w:rPr>
                <w:rFonts w:eastAsia="Times New Roman"/>
                <w:bCs/>
                <w:lang w:val="ru-RU"/>
              </w:rPr>
              <w:t>уместно и эффективно, цели проекта достигнуты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6. Анализ хода работы, выводы и перспективы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Анализ заменён</w:t>
            </w:r>
            <w:r w:rsidRPr="00A5412A">
              <w:rPr>
                <w:rFonts w:eastAsia="Times New Roman"/>
                <w:bCs/>
                <w:lang w:val="ru-RU"/>
              </w:rPr>
              <w:t xml:space="preserve"> кратким описанием хода и порядка работы </w:t>
            </w:r>
            <w:r w:rsidRPr="00A5412A">
              <w:rPr>
                <w:rFonts w:eastAsia="Times New Roman"/>
                <w:lang w:val="ru-RU"/>
              </w:rPr>
              <w:t>или</w:t>
            </w:r>
            <w:r w:rsidRPr="00A5412A">
              <w:rPr>
                <w:rFonts w:eastAsia="Times New Roman"/>
                <w:bCs/>
              </w:rPr>
              <w:t> </w:t>
            </w:r>
            <w:r w:rsidRPr="00A5412A">
              <w:rPr>
                <w:rFonts w:eastAsia="Times New Roman"/>
                <w:bCs/>
                <w:lang w:val="ru-RU"/>
              </w:rPr>
              <w:t xml:space="preserve"> не предприняты попытки</w:t>
            </w:r>
            <w:r w:rsidRPr="00A5412A">
              <w:rPr>
                <w:rFonts w:eastAsia="Times New Roman"/>
                <w:lang w:val="ru-RU"/>
              </w:rPr>
              <w:t xml:space="preserve"> проанализировать ход и результаты работы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Представлен </w:t>
            </w:r>
            <w:r w:rsidRPr="00A5412A">
              <w:rPr>
                <w:rFonts w:eastAsia="Times New Roman"/>
                <w:bCs/>
                <w:lang w:val="ru-RU"/>
              </w:rPr>
              <w:t>развёрнутый объём</w:t>
            </w:r>
            <w:r w:rsidRPr="00A5412A">
              <w:rPr>
                <w:rFonts w:eastAsia="Times New Roman"/>
                <w:lang w:val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Представлен </w:t>
            </w:r>
            <w:r w:rsidRPr="00A5412A">
              <w:rPr>
                <w:rFonts w:eastAsia="Times New Roman"/>
                <w:bCs/>
                <w:lang w:val="ru-RU"/>
              </w:rPr>
              <w:t>исчерпывающий анализ</w:t>
            </w:r>
            <w:r w:rsidRPr="00A5412A">
              <w:rPr>
                <w:rFonts w:eastAsia="Times New Roman"/>
                <w:lang w:val="ru-RU"/>
              </w:rPr>
              <w:t xml:space="preserve"> ситуаций, складывавшихся в ходе работы, сделаны необходимые выводы, намечены перспективы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7. Личная заинтересованность автора, творческий подход к работе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Автор проявил </w:t>
            </w:r>
            <w:r w:rsidRPr="00A5412A">
              <w:rPr>
                <w:rFonts w:eastAsia="Times New Roman"/>
                <w:bCs/>
                <w:lang w:val="ru-RU"/>
              </w:rPr>
              <w:t>незначительный интерес</w:t>
            </w:r>
            <w:r w:rsidRPr="00A5412A">
              <w:rPr>
                <w:rFonts w:eastAsia="Times New Roman"/>
                <w:lang w:val="ru-RU"/>
              </w:rPr>
              <w:t xml:space="preserve"> к теме проекта, но не продемонстрировал самостоятельности в работе, </w:t>
            </w:r>
            <w:r w:rsidRPr="00A5412A">
              <w:rPr>
                <w:rFonts w:eastAsia="Times New Roman"/>
                <w:bCs/>
                <w:lang w:val="ru-RU"/>
              </w:rPr>
              <w:t>не использовал</w:t>
            </w:r>
            <w:r w:rsidRPr="00A5412A">
              <w:rPr>
                <w:rFonts w:eastAsia="Times New Roman"/>
                <w:lang w:val="ru-RU"/>
              </w:rPr>
              <w:t xml:space="preserve"> возможности творческого </w:t>
            </w:r>
            <w:r w:rsidRPr="00A5412A">
              <w:rPr>
                <w:rFonts w:eastAsia="Times New Roman"/>
                <w:lang w:val="ru-RU"/>
              </w:rPr>
              <w:lastRenderedPageBreak/>
              <w:t>подхода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Работа самостоятельная, демонстрирующая </w:t>
            </w:r>
            <w:proofErr w:type="gramStart"/>
            <w:r w:rsidRPr="00A5412A">
              <w:rPr>
                <w:rFonts w:eastAsia="Times New Roman"/>
                <w:bCs/>
                <w:lang w:val="ru-RU"/>
              </w:rPr>
              <w:t>серьёзную</w:t>
            </w:r>
            <w:proofErr w:type="gramEnd"/>
            <w:r w:rsidRPr="00A5412A">
              <w:rPr>
                <w:rFonts w:eastAsia="Times New Roman"/>
                <w:bCs/>
                <w:lang w:val="ru-RU"/>
              </w:rPr>
              <w:t xml:space="preserve"> </w:t>
            </w:r>
            <w:proofErr w:type="spellStart"/>
            <w:r w:rsidRPr="00A5412A">
              <w:rPr>
                <w:rFonts w:eastAsia="Times New Roman"/>
                <w:bCs/>
                <w:lang w:val="ru-RU"/>
              </w:rPr>
              <w:t>заинтере-сованность</w:t>
            </w:r>
            <w:proofErr w:type="spellEnd"/>
            <w:r w:rsidRPr="00A5412A">
              <w:rPr>
                <w:rFonts w:eastAsia="Times New Roman"/>
                <w:lang w:val="ru-RU"/>
              </w:rPr>
              <w:t xml:space="preserve"> автора, предпринята попытка представить </w:t>
            </w:r>
          </w:p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личный взгляд на тему проекта применены </w:t>
            </w:r>
            <w:r w:rsidRPr="00A5412A">
              <w:rPr>
                <w:rFonts w:eastAsia="Times New Roman"/>
                <w:bCs/>
                <w:lang w:val="ru-RU"/>
              </w:rPr>
              <w:t>элементы творчества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Работа отличается </w:t>
            </w:r>
            <w:r w:rsidRPr="00A5412A">
              <w:rPr>
                <w:rFonts w:eastAsia="Times New Roman"/>
                <w:bCs/>
                <w:lang w:val="ru-RU"/>
              </w:rPr>
              <w:t>творческим подходом,</w:t>
            </w:r>
            <w:r w:rsidRPr="00A5412A">
              <w:rPr>
                <w:rFonts w:eastAsia="Times New Roman"/>
                <w:lang w:val="ru-RU"/>
              </w:rPr>
              <w:t xml:space="preserve"> собственным </w:t>
            </w:r>
            <w:r w:rsidRPr="00A5412A">
              <w:rPr>
                <w:rFonts w:eastAsia="Times New Roman"/>
                <w:bCs/>
                <w:lang w:val="ru-RU"/>
              </w:rPr>
              <w:t xml:space="preserve">оригинальным </w:t>
            </w:r>
            <w:r w:rsidRPr="00A5412A">
              <w:rPr>
                <w:rFonts w:eastAsia="Times New Roman"/>
                <w:lang w:val="ru-RU"/>
              </w:rPr>
              <w:t>отношением автора к идее  проекта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lastRenderedPageBreak/>
              <w:t xml:space="preserve">8. Соответствие требованиям оформления письменной части 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В письменной части работы </w:t>
            </w:r>
            <w:r w:rsidRPr="00A5412A">
              <w:rPr>
                <w:rFonts w:eastAsia="Times New Roman"/>
                <w:bCs/>
                <w:lang w:val="ru-RU"/>
              </w:rPr>
              <w:t>отсутствуют установленные правилами</w:t>
            </w:r>
            <w:r w:rsidRPr="00A5412A">
              <w:rPr>
                <w:rFonts w:eastAsia="Times New Roman"/>
                <w:lang w:val="ru-RU"/>
              </w:rPr>
              <w:t xml:space="preserve"> порядок и чёткая структура, допущены серьёзные</w:t>
            </w:r>
            <w:r w:rsidRPr="00A5412A">
              <w:rPr>
                <w:rFonts w:eastAsia="Times New Roman"/>
              </w:rPr>
              <w:t> </w:t>
            </w:r>
            <w:r w:rsidRPr="00A5412A">
              <w:rPr>
                <w:rFonts w:eastAsia="Times New Roman"/>
                <w:lang w:val="ru-RU"/>
              </w:rPr>
              <w:t xml:space="preserve"> ошибки в оформлении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Предприняты </w:t>
            </w:r>
            <w:r w:rsidRPr="00A5412A">
              <w:rPr>
                <w:rFonts w:eastAsia="Times New Roman"/>
                <w:bCs/>
                <w:lang w:val="ru-RU"/>
              </w:rPr>
              <w:t>попытки оформить</w:t>
            </w:r>
            <w:r w:rsidRPr="00A5412A">
              <w:rPr>
                <w:rFonts w:eastAsia="Times New Roman"/>
                <w:lang w:val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отличается чётким и грамотным оформлением </w:t>
            </w:r>
            <w:r w:rsidRPr="00A5412A">
              <w:rPr>
                <w:rFonts w:eastAsia="Times New Roman"/>
                <w:bCs/>
                <w:lang w:val="ru-RU"/>
              </w:rPr>
              <w:t>в точном соответствии с установленными правилами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>9.</w:t>
            </w:r>
            <w:r w:rsidRPr="00393740">
              <w:rPr>
                <w:rFonts w:eastAsia="Times New Roman"/>
                <w:b/>
                <w:lang w:val="ru-RU"/>
              </w:rPr>
              <w:t xml:space="preserve"> Качество</w:t>
            </w:r>
            <w:r w:rsidRPr="00A5412A">
              <w:rPr>
                <w:rFonts w:eastAsia="Times New Roman"/>
                <w:b/>
              </w:rPr>
              <w:t xml:space="preserve"> проектного продукта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Проектный продукт </w:t>
            </w:r>
            <w:r w:rsidRPr="00A5412A">
              <w:rPr>
                <w:rFonts w:eastAsia="Times New Roman"/>
                <w:bCs/>
                <w:lang w:val="ru-RU"/>
              </w:rPr>
              <w:t>не соответствует требованиям качества</w:t>
            </w:r>
            <w:r w:rsidRPr="00A5412A">
              <w:rPr>
                <w:rFonts w:eastAsia="Times New Roman"/>
                <w:lang w:val="ru-RU"/>
              </w:rPr>
              <w:t xml:space="preserve"> (эстетика, удобство использования, соответствие заявленным целям)</w:t>
            </w:r>
            <w:r w:rsidRPr="00A5412A">
              <w:rPr>
                <w:rFonts w:eastAsia="Times New Roman"/>
              </w:rPr>
              <w:t> </w:t>
            </w:r>
            <w:r w:rsidRPr="00A5412A">
              <w:rPr>
                <w:rFonts w:eastAsia="Times New Roman"/>
                <w:lang w:val="ru-RU"/>
              </w:rPr>
              <w:t xml:space="preserve"> или проектный продукт </w:t>
            </w:r>
            <w:r w:rsidRPr="00A5412A">
              <w:rPr>
                <w:rFonts w:eastAsia="Times New Roman"/>
                <w:bCs/>
                <w:lang w:val="ru-RU"/>
              </w:rPr>
              <w:t>отсутствует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Продукт </w:t>
            </w:r>
            <w:r w:rsidRPr="00A5412A">
              <w:rPr>
                <w:rFonts w:eastAsia="Times New Roman"/>
                <w:bCs/>
                <w:lang w:val="ru-RU"/>
              </w:rPr>
              <w:t>не полностью соответствует</w:t>
            </w:r>
            <w:r w:rsidRPr="00A5412A">
              <w:rPr>
                <w:rFonts w:eastAsia="Times New Roman"/>
                <w:lang w:val="ru-RU"/>
              </w:rPr>
              <w:t xml:space="preserve"> требованиям к</w:t>
            </w:r>
            <w:bookmarkStart w:id="0" w:name="_GoBack"/>
            <w:bookmarkEnd w:id="0"/>
            <w:r w:rsidRPr="00A5412A">
              <w:rPr>
                <w:rFonts w:eastAsia="Times New Roman"/>
                <w:lang w:val="ru-RU"/>
              </w:rPr>
              <w:t>ачества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Продукт </w:t>
            </w:r>
            <w:r w:rsidRPr="00A5412A">
              <w:rPr>
                <w:rFonts w:eastAsia="Times New Roman"/>
                <w:bCs/>
                <w:lang w:val="ru-RU"/>
              </w:rPr>
              <w:t>полностью соответствует требованиям качества</w:t>
            </w:r>
            <w:r w:rsidRPr="00A5412A">
              <w:rPr>
                <w:rFonts w:eastAsia="Times New Roman"/>
                <w:lang w:val="ru-RU"/>
              </w:rPr>
              <w:t xml:space="preserve"> (соответствует заявленным целям, эстетичен, удобен в использовании, доступен к восприятию, носит творческий характер)</w:t>
            </w:r>
          </w:p>
        </w:tc>
      </w:tr>
      <w:tr w:rsidR="00A5412A" w:rsidRPr="00A5412A" w:rsidTr="00E06F8E">
        <w:trPr>
          <w:trHeight w:val="45"/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 xml:space="preserve">Всего: 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27</w:t>
            </w:r>
          </w:p>
        </w:tc>
      </w:tr>
    </w:tbl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Pr="000F0FA0" w:rsidRDefault="00A5412A" w:rsidP="00A5412A">
      <w:pPr>
        <w:jc w:val="center"/>
        <w:rPr>
          <w:rFonts w:eastAsia="Times New Roman"/>
          <w:b/>
          <w:i/>
          <w:iCs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  <w:lang w:val="ru-RU"/>
        </w:rPr>
        <w:t>Параметры оценивания проекта комиссией</w:t>
      </w:r>
    </w:p>
    <w:p w:rsidR="00A5412A" w:rsidRPr="000F0FA0" w:rsidRDefault="00A5412A" w:rsidP="00A5412A">
      <w:pPr>
        <w:rPr>
          <w:rFonts w:eastAsia="Times New Roman"/>
          <w:iCs/>
          <w:sz w:val="28"/>
          <w:szCs w:val="28"/>
          <w:lang w:val="ru-RU"/>
        </w:rPr>
      </w:pPr>
      <w:r w:rsidRPr="000F0FA0">
        <w:rPr>
          <w:rFonts w:eastAsia="Times New Roman"/>
          <w:iCs/>
          <w:sz w:val="28"/>
          <w:szCs w:val="28"/>
          <w:lang w:val="ru-RU"/>
        </w:rPr>
        <w:t>Оценивание происходит по шкале от 1 до 3 баллов.</w:t>
      </w:r>
    </w:p>
    <w:p w:rsidR="00A5412A" w:rsidRPr="000F0FA0" w:rsidRDefault="00A5412A" w:rsidP="00A5412A">
      <w:pPr>
        <w:rPr>
          <w:rFonts w:eastAsia="Times New Roman"/>
          <w:i/>
          <w:i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>1.Данный компонент присутствует, но не соответствует оформлению</w:t>
            </w:r>
            <w:r w:rsidRPr="000F0FA0">
              <w:rPr>
                <w:rFonts w:eastAsia="Times New Roman"/>
                <w:sz w:val="28"/>
                <w:szCs w:val="28"/>
              </w:rPr>
              <w:t> </w:t>
            </w: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0F0FA0">
              <w:rPr>
                <w:rFonts w:eastAsia="Times New Roman"/>
                <w:sz w:val="28"/>
                <w:szCs w:val="28"/>
              </w:rPr>
              <w:t xml:space="preserve">(или содержанию)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1 балл</w:t>
            </w:r>
          </w:p>
        </w:tc>
      </w:tr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2.Данный компонент присутствует, но не в полной мере соответствует оформлению </w:t>
            </w:r>
            <w:r w:rsidRPr="000F0FA0">
              <w:rPr>
                <w:rFonts w:eastAsia="Times New Roman"/>
                <w:sz w:val="28"/>
                <w:szCs w:val="28"/>
              </w:rPr>
              <w:t>(или содержанию)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2 балла</w:t>
            </w:r>
          </w:p>
        </w:tc>
      </w:tr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3.Данный компонент присутствует и в полной мере соответствует оформлению </w:t>
            </w:r>
            <w:r w:rsidRPr="000F0FA0">
              <w:rPr>
                <w:rFonts w:eastAsia="Times New Roman"/>
                <w:sz w:val="28"/>
                <w:szCs w:val="28"/>
              </w:rPr>
              <w:t>(или содержанию)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3 балла</w:t>
            </w:r>
          </w:p>
        </w:tc>
      </w:tr>
    </w:tbl>
    <w:p w:rsidR="00D904FC" w:rsidRDefault="00D904FC">
      <w:pPr>
        <w:rPr>
          <w:lang w:val="ru-RU"/>
        </w:rPr>
      </w:pPr>
    </w:p>
    <w:p w:rsidR="00A5412A" w:rsidRPr="0013006F" w:rsidRDefault="00A5412A" w:rsidP="00A5412A">
      <w:pPr>
        <w:tabs>
          <w:tab w:val="left" w:pos="357"/>
        </w:tabs>
        <w:suppressAutoHyphens/>
        <w:rPr>
          <w:color w:val="000000"/>
          <w:sz w:val="28"/>
          <w:szCs w:val="28"/>
          <w:lang w:val="ru-RU"/>
        </w:rPr>
      </w:pPr>
      <w:proofErr w:type="gramStart"/>
      <w:r w:rsidRPr="0013006F">
        <w:rPr>
          <w:sz w:val="28"/>
          <w:szCs w:val="28"/>
          <w:lang w:val="ru-RU"/>
        </w:rPr>
        <w:t>Баллы, полученные в результате сложения критериев 1,2,3 переводятся</w:t>
      </w:r>
      <w:proofErr w:type="gramEnd"/>
      <w:r w:rsidRPr="0013006F">
        <w:rPr>
          <w:sz w:val="28"/>
          <w:szCs w:val="28"/>
          <w:lang w:val="ru-RU"/>
        </w:rPr>
        <w:t xml:space="preserve"> в оценку и </w:t>
      </w:r>
      <w:r w:rsidRPr="0013006F">
        <w:rPr>
          <w:color w:val="000000"/>
          <w:sz w:val="28"/>
          <w:szCs w:val="28"/>
          <w:lang w:val="ru-RU"/>
        </w:rPr>
        <w:t xml:space="preserve"> выглядят следующим образом: 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80–9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0 баллов</w:t>
      </w:r>
      <w:r w:rsidRPr="0013006F">
        <w:rPr>
          <w:color w:val="000000"/>
          <w:sz w:val="28"/>
          <w:szCs w:val="28"/>
          <w:lang w:val="ru-RU"/>
        </w:rPr>
        <w:t xml:space="preserve"> – «отлично»;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45–80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«хорошо»;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3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1–45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«удовлетворительно»; 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Менее 3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0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«неудовлетворительно».</w:t>
      </w:r>
    </w:p>
    <w:p w:rsidR="00A5412A" w:rsidRPr="00A5412A" w:rsidRDefault="00A5412A">
      <w:pPr>
        <w:rPr>
          <w:lang w:val="ru-RU"/>
        </w:rPr>
      </w:pPr>
    </w:p>
    <w:sectPr w:rsidR="00A5412A" w:rsidRPr="00A5412A" w:rsidSect="00A54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12A"/>
    <w:rsid w:val="00393740"/>
    <w:rsid w:val="00522366"/>
    <w:rsid w:val="00A269BE"/>
    <w:rsid w:val="00A5412A"/>
    <w:rsid w:val="00D904FC"/>
    <w:rsid w:val="00E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145e13eebc52ab1f26ba813ac091a6e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AWJJH2MPE6E2-1071167527-1473</_dlc_DocId>
    <_dlc_DocIdUrl xmlns="4a252ca3-5a62-4c1c-90a6-29f4710e47f8">
      <Url>http://sps-2016-2/npo/kadk/_layouts/15/DocIdRedir.aspx?ID=AWJJH2MPE6E2-1071167527-1473</Url>
      <Description>AWJJH2MPE6E2-1071167527-1473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B563E0-0536-4EE0-AE2F-B937234F4277}"/>
</file>

<file path=customXml/itemProps2.xml><?xml version="1.0" encoding="utf-8"?>
<ds:datastoreItem xmlns:ds="http://schemas.openxmlformats.org/officeDocument/2006/customXml" ds:itemID="{C5EFC6FE-74C8-4E68-9B06-7AA4CE46BC70}"/>
</file>

<file path=customXml/itemProps3.xml><?xml version="1.0" encoding="utf-8"?>
<ds:datastoreItem xmlns:ds="http://schemas.openxmlformats.org/officeDocument/2006/customXml" ds:itemID="{4B2AE132-FC37-472F-B1D7-BDB18CF3FAF8}"/>
</file>

<file path=customXml/itemProps4.xml><?xml version="1.0" encoding="utf-8"?>
<ds:datastoreItem xmlns:ds="http://schemas.openxmlformats.org/officeDocument/2006/customXml" ds:itemID="{527FF5AD-C5C0-48F0-A2E8-90EA1B1A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3329</Characters>
  <Application>Microsoft Office Word</Application>
  <DocSecurity>0</DocSecurity>
  <Lines>27</Lines>
  <Paragraphs>7</Paragraphs>
  <ScaleCrop>false</ScaleCrop>
  <Company>12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Сергей</cp:lastModifiedBy>
  <cp:revision>4</cp:revision>
  <cp:lastPrinted>2016-05-23T07:39:00Z</cp:lastPrinted>
  <dcterms:created xsi:type="dcterms:W3CDTF">2016-05-18T13:12:00Z</dcterms:created>
  <dcterms:modified xsi:type="dcterms:W3CDTF">2016-12-01T19:16:00Z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a9a95bf4-48f2-441d-adab-132a9aa990d3</vt:lpwstr>
  </property>
</Properties>
</file>